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058D" w14:textId="0E2425A2"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D72DE8">
        <w:rPr>
          <w:rFonts w:asciiTheme="majorHAnsi" w:hAnsiTheme="majorHAnsi"/>
          <w:sz w:val="28"/>
          <w:szCs w:val="24"/>
        </w:rPr>
        <w:t xml:space="preserve">5 </w:t>
      </w:r>
      <w:r w:rsidRPr="00926A57">
        <w:rPr>
          <w:rFonts w:asciiTheme="majorHAnsi" w:hAnsiTheme="majorHAnsi"/>
          <w:sz w:val="28"/>
          <w:szCs w:val="24"/>
        </w:rPr>
        <w:t xml:space="preserve">-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744D69" w:rsidP="00307929">
      <w:pPr>
        <w:tabs>
          <w:tab w:val="left" w:pos="360"/>
          <w:tab w:val="left" w:pos="540"/>
          <w:tab w:val="left" w:pos="720"/>
        </w:tabs>
        <w:rPr>
          <w:rFonts w:asciiTheme="majorHAnsi" w:hAnsiTheme="majorHAnsi"/>
          <w:sz w:val="21"/>
          <w:szCs w:val="21"/>
        </w:rPr>
      </w:pPr>
      <w:hyperlink r:id="rId10" w:history="1">
        <w:r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3F926732"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w:t>
      </w:r>
      <w:r w:rsidR="00B54B73" w:rsidRPr="0004338C">
        <w:rPr>
          <w:rFonts w:asciiTheme="majorHAnsi" w:hAnsiTheme="majorHAnsi"/>
          <w:sz w:val="21"/>
        </w:rPr>
        <w:t xml:space="preserve">than </w:t>
      </w:r>
      <w:r w:rsidR="00D72DE8" w:rsidRPr="0004338C">
        <w:rPr>
          <w:rFonts w:asciiTheme="majorHAnsi" w:hAnsiTheme="majorHAnsi"/>
          <w:sz w:val="21"/>
        </w:rPr>
        <w:t>October</w:t>
      </w:r>
      <w:r w:rsidR="00420FEB" w:rsidRPr="0004338C">
        <w:rPr>
          <w:rFonts w:asciiTheme="majorHAnsi" w:hAnsiTheme="majorHAnsi"/>
          <w:sz w:val="21"/>
        </w:rPr>
        <w:t xml:space="preserve"> </w:t>
      </w:r>
      <w:r w:rsidR="00D72DE8" w:rsidRPr="0004338C">
        <w:rPr>
          <w:rFonts w:asciiTheme="majorHAnsi" w:hAnsiTheme="majorHAnsi"/>
          <w:sz w:val="21"/>
        </w:rPr>
        <w:t>3</w:t>
      </w:r>
      <w:r w:rsidR="00D55DF1" w:rsidRPr="0004338C">
        <w:rPr>
          <w:rFonts w:asciiTheme="majorHAnsi" w:hAnsiTheme="majorHAnsi"/>
          <w:sz w:val="21"/>
        </w:rPr>
        <w:t>, 202</w:t>
      </w:r>
      <w:r w:rsidR="00420FEB" w:rsidRPr="0004338C">
        <w:rPr>
          <w:rFonts w:asciiTheme="majorHAnsi" w:hAnsiTheme="majorHAnsi"/>
          <w:sz w:val="21"/>
        </w:rPr>
        <w:t>5</w:t>
      </w:r>
      <w:r w:rsidR="00B54B73" w:rsidRPr="0004338C">
        <w:rPr>
          <w:rFonts w:asciiTheme="majorHAnsi" w:hAnsiTheme="majorHAnsi"/>
          <w:sz w:val="21"/>
        </w:rPr>
        <w:t>]</w:t>
      </w:r>
      <w:r w:rsidR="00077022" w:rsidRPr="0004338C">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2423E1AB"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05436C42" w:rsidR="00307929" w:rsidRPr="00D72DE8" w:rsidRDefault="00307929" w:rsidP="00307929">
      <w:pPr>
        <w:ind w:left="720" w:hanging="360"/>
        <w:rPr>
          <w:rFonts w:asciiTheme="majorHAnsi" w:hAnsiTheme="majorHAnsi"/>
          <w:sz w:val="21"/>
        </w:rPr>
      </w:pPr>
      <w:r w:rsidRPr="00D72DE8">
        <w:rPr>
          <w:rFonts w:asciiTheme="majorHAnsi" w:hAnsiTheme="majorHAnsi"/>
          <w:sz w:val="21"/>
        </w:rPr>
        <w:t>a)</w:t>
      </w:r>
      <w:r w:rsidRPr="00D72DE8">
        <w:rPr>
          <w:rFonts w:asciiTheme="majorHAnsi" w:hAnsiTheme="majorHAnsi"/>
          <w:sz w:val="21"/>
        </w:rPr>
        <w:tab/>
        <w:t>“</w:t>
      </w:r>
      <w:r w:rsidR="000650ED" w:rsidRPr="00D72DE8">
        <w:rPr>
          <w:rFonts w:asciiTheme="majorHAnsi" w:hAnsiTheme="majorHAnsi"/>
          <w:sz w:val="21"/>
        </w:rPr>
        <w:t xml:space="preserve">the </w:t>
      </w:r>
      <w:r w:rsidR="002F1364" w:rsidRPr="00D72DE8">
        <w:rPr>
          <w:rFonts w:asciiTheme="majorHAnsi" w:hAnsiTheme="majorHAnsi"/>
          <w:sz w:val="21"/>
        </w:rPr>
        <w:t xml:space="preserve">Bidder </w:t>
      </w:r>
      <w:r w:rsidR="006C0739" w:rsidRPr="00D72DE8">
        <w:rPr>
          <w:rFonts w:asciiTheme="majorHAnsi" w:hAnsiTheme="majorHAnsi"/>
          <w:sz w:val="21"/>
        </w:rPr>
        <w:t xml:space="preserve">or Seller </w:t>
      </w:r>
      <w:r w:rsidRPr="00D72DE8">
        <w:rPr>
          <w:rFonts w:asciiTheme="majorHAnsi" w:hAnsiTheme="majorHAnsi"/>
          <w:sz w:val="21"/>
        </w:rPr>
        <w:t xml:space="preserve">has made a material omission or misrepresentation in </w:t>
      </w:r>
      <w:r w:rsidR="000650ED" w:rsidRPr="00D72DE8">
        <w:rPr>
          <w:rFonts w:asciiTheme="majorHAnsi" w:hAnsiTheme="majorHAnsi"/>
          <w:sz w:val="21"/>
        </w:rPr>
        <w:t xml:space="preserve">its Pre-Qualification </w:t>
      </w:r>
      <w:proofErr w:type="gramStart"/>
      <w:r w:rsidR="000650ED" w:rsidRPr="00D72DE8">
        <w:rPr>
          <w:rFonts w:asciiTheme="majorHAnsi" w:hAnsiTheme="majorHAnsi"/>
          <w:sz w:val="21"/>
        </w:rPr>
        <w:t>Application</w:t>
      </w:r>
      <w:proofErr w:type="gramEnd"/>
      <w:r w:rsidR="000650ED" w:rsidRPr="00D72DE8">
        <w:rPr>
          <w:rFonts w:asciiTheme="majorHAnsi" w:hAnsiTheme="majorHAnsi"/>
          <w:sz w:val="21"/>
        </w:rPr>
        <w:t xml:space="preserve"> or its Proposal</w:t>
      </w:r>
      <w:r w:rsidRPr="00D72DE8">
        <w:rPr>
          <w:rFonts w:asciiTheme="majorHAnsi" w:hAnsiTheme="majorHAnsi"/>
          <w:sz w:val="21"/>
        </w:rPr>
        <w:t xml:space="preserve"> s</w:t>
      </w:r>
      <w:r w:rsidR="00AB0AFE" w:rsidRPr="00D72DE8">
        <w:rPr>
          <w:rFonts w:asciiTheme="majorHAnsi" w:hAnsiTheme="majorHAnsi"/>
          <w:sz w:val="21"/>
        </w:rPr>
        <w:t xml:space="preserve">ubmitted </w:t>
      </w:r>
      <w:r w:rsidR="006C0739" w:rsidRPr="00D72DE8">
        <w:rPr>
          <w:rFonts w:asciiTheme="majorHAnsi" w:hAnsiTheme="majorHAnsi"/>
          <w:sz w:val="21"/>
        </w:rPr>
        <w:t xml:space="preserve">for a Project </w:t>
      </w:r>
      <w:r w:rsidR="00AB0AFE" w:rsidRPr="00D72DE8">
        <w:rPr>
          <w:rFonts w:asciiTheme="majorHAnsi" w:hAnsiTheme="majorHAnsi"/>
          <w:sz w:val="21"/>
        </w:rPr>
        <w:t xml:space="preserve">in connection with </w:t>
      </w:r>
      <w:r w:rsidR="000D42F8" w:rsidRPr="00D72DE8">
        <w:rPr>
          <w:rFonts w:asciiTheme="majorHAnsi" w:hAnsiTheme="majorHAnsi"/>
          <w:sz w:val="21"/>
        </w:rPr>
        <w:t>the RFP</w:t>
      </w:r>
      <w:r w:rsidR="009F18C9" w:rsidRPr="00D72DE8">
        <w:rPr>
          <w:rFonts w:asciiTheme="majorHAnsi" w:hAnsiTheme="majorHAnsi"/>
          <w:sz w:val="21"/>
        </w:rPr>
        <w:t>”</w:t>
      </w:r>
      <w:r w:rsidRPr="00D72DE8">
        <w:rPr>
          <w:rFonts w:asciiTheme="majorHAnsi" w:hAnsiTheme="majorHAnsi"/>
          <w:sz w:val="21"/>
        </w:rPr>
        <w:t>; or</w:t>
      </w:r>
    </w:p>
    <w:p w14:paraId="4839C330" w14:textId="77777777" w:rsidR="00307929" w:rsidRPr="00D72DE8" w:rsidRDefault="00307929" w:rsidP="00307929">
      <w:pPr>
        <w:ind w:left="720" w:hanging="360"/>
        <w:rPr>
          <w:rFonts w:asciiTheme="majorHAnsi" w:hAnsiTheme="majorHAnsi"/>
          <w:sz w:val="21"/>
        </w:rPr>
      </w:pPr>
    </w:p>
    <w:p w14:paraId="6B01E14D" w14:textId="1828A015" w:rsidR="008339B6" w:rsidRPr="00D72DE8" w:rsidRDefault="008339B6" w:rsidP="00307929">
      <w:pPr>
        <w:ind w:left="720" w:hanging="360"/>
        <w:rPr>
          <w:rFonts w:asciiTheme="majorHAnsi" w:hAnsiTheme="majorHAnsi"/>
          <w:sz w:val="21"/>
        </w:rPr>
      </w:pPr>
      <w:proofErr w:type="gramStart"/>
      <w:r w:rsidRPr="00D72DE8">
        <w:rPr>
          <w:rFonts w:asciiTheme="majorHAnsi" w:hAnsiTheme="majorHAnsi"/>
          <w:sz w:val="21"/>
        </w:rPr>
        <w:t>b)  “</w:t>
      </w:r>
      <w:proofErr w:type="gramEnd"/>
      <w:r w:rsidR="000D42F8" w:rsidRPr="00D72DE8">
        <w:rPr>
          <w:rFonts w:asciiTheme="majorHAnsi" w:hAnsiTheme="majorHAnsi"/>
          <w:sz w:val="21"/>
        </w:rPr>
        <w:t xml:space="preserve">the </w:t>
      </w:r>
      <w:r w:rsidRPr="00D72DE8">
        <w:rPr>
          <w:rFonts w:asciiTheme="majorHAnsi" w:hAnsiTheme="majorHAnsi"/>
          <w:sz w:val="21"/>
        </w:rPr>
        <w:t>Bidder</w:t>
      </w:r>
      <w:r w:rsidR="006C0739" w:rsidRPr="00D72DE8">
        <w:rPr>
          <w:rFonts w:asciiTheme="majorHAnsi" w:hAnsiTheme="majorHAnsi"/>
          <w:sz w:val="21"/>
        </w:rPr>
        <w:t xml:space="preserve"> or Seller</w:t>
      </w:r>
      <w:r w:rsidRPr="00D72DE8">
        <w:rPr>
          <w:rFonts w:asciiTheme="majorHAnsi" w:hAnsiTheme="majorHAnsi"/>
          <w:sz w:val="21"/>
        </w:rPr>
        <w:t xml:space="preserve"> has disclosed information relating to its Proposal</w:t>
      </w:r>
      <w:r w:rsidR="006C0739" w:rsidRPr="00D72DE8">
        <w:rPr>
          <w:rFonts w:asciiTheme="majorHAnsi" w:hAnsiTheme="majorHAnsi"/>
          <w:sz w:val="21"/>
        </w:rPr>
        <w:t xml:space="preserve"> </w:t>
      </w:r>
      <w:r w:rsidR="000D42F8" w:rsidRPr="00D72DE8">
        <w:rPr>
          <w:rFonts w:asciiTheme="majorHAnsi" w:hAnsiTheme="majorHAnsi"/>
          <w:sz w:val="21"/>
        </w:rPr>
        <w:t xml:space="preserve">publicly or to any other party </w:t>
      </w:r>
      <w:bookmarkStart w:id="0" w:name="_Hlk190607340"/>
      <w:r w:rsidR="000D42F8" w:rsidRPr="00D72DE8">
        <w:rPr>
          <w:rFonts w:asciiTheme="majorHAnsi" w:hAnsiTheme="majorHAnsi"/>
          <w:sz w:val="21"/>
        </w:rPr>
        <w:t>that is not directly involved in the development of the Project or the submission of the Proposal</w:t>
      </w:r>
      <w:bookmarkEnd w:id="0"/>
      <w:r w:rsidR="000D42F8" w:rsidRPr="00D72DE8">
        <w:rPr>
          <w:rFonts w:asciiTheme="majorHAnsi" w:hAnsiTheme="majorHAnsi"/>
          <w:sz w:val="21"/>
        </w:rPr>
        <w:t xml:space="preserve"> before the </w:t>
      </w:r>
      <w:r w:rsidR="004058A8" w:rsidRPr="00D72DE8">
        <w:rPr>
          <w:rFonts w:asciiTheme="majorHAnsi" w:hAnsiTheme="majorHAnsi"/>
          <w:sz w:val="21"/>
        </w:rPr>
        <w:t xml:space="preserve">Commission </w:t>
      </w:r>
      <w:r w:rsidR="000D42F8" w:rsidRPr="00D72DE8">
        <w:rPr>
          <w:rFonts w:asciiTheme="majorHAnsi" w:hAnsiTheme="majorHAnsi"/>
          <w:sz w:val="21"/>
        </w:rPr>
        <w:t>has rendered its decision on the results of the RFP</w:t>
      </w:r>
      <w:r w:rsidRPr="00D72DE8">
        <w:rPr>
          <w:rFonts w:asciiTheme="majorHAnsi" w:hAnsiTheme="majorHAnsi"/>
          <w:sz w:val="21"/>
        </w:rPr>
        <w:t>”; or</w:t>
      </w:r>
    </w:p>
    <w:p w14:paraId="422D3125" w14:textId="77777777" w:rsidR="008339B6" w:rsidRPr="00D72DE8" w:rsidRDefault="008339B6" w:rsidP="00307929">
      <w:pPr>
        <w:ind w:left="720" w:hanging="360"/>
        <w:rPr>
          <w:rFonts w:asciiTheme="majorHAnsi" w:hAnsiTheme="majorHAnsi"/>
          <w:sz w:val="21"/>
        </w:rPr>
      </w:pPr>
    </w:p>
    <w:p w14:paraId="5AC3411D" w14:textId="0BBD7E51" w:rsidR="005B4F1F" w:rsidRPr="00926A57" w:rsidRDefault="008339B6" w:rsidP="00307929">
      <w:pPr>
        <w:ind w:left="720" w:hanging="360"/>
        <w:rPr>
          <w:rFonts w:asciiTheme="majorHAnsi" w:hAnsiTheme="majorHAnsi"/>
          <w:sz w:val="21"/>
        </w:rPr>
      </w:pPr>
      <w:r w:rsidRPr="00D72DE8">
        <w:rPr>
          <w:rFonts w:asciiTheme="majorHAnsi" w:hAnsiTheme="majorHAnsi"/>
          <w:sz w:val="21"/>
        </w:rPr>
        <w:t>c)  “</w:t>
      </w:r>
      <w:r w:rsidR="004058A8" w:rsidRPr="00D72DE8">
        <w:rPr>
          <w:rFonts w:asciiTheme="majorHAnsi" w:hAnsiTheme="majorHAnsi"/>
          <w:sz w:val="21"/>
        </w:rPr>
        <w:t xml:space="preserve">the </w:t>
      </w:r>
      <w:r w:rsidR="00864749" w:rsidRPr="00D72DE8">
        <w:rPr>
          <w:rFonts w:asciiTheme="majorHAnsi" w:hAnsiTheme="majorHAnsi"/>
          <w:sz w:val="21"/>
        </w:rPr>
        <w:t>Bidder</w:t>
      </w:r>
      <w:r w:rsidR="006C0739" w:rsidRPr="00D72DE8">
        <w:rPr>
          <w:rFonts w:asciiTheme="majorHAnsi" w:hAnsiTheme="majorHAnsi"/>
          <w:sz w:val="21"/>
        </w:rPr>
        <w:t xml:space="preserve"> </w:t>
      </w:r>
      <w:r w:rsidR="00864749" w:rsidRPr="00D72DE8">
        <w:rPr>
          <w:rFonts w:asciiTheme="majorHAnsi" w:hAnsiTheme="majorHAnsi"/>
          <w:sz w:val="21"/>
        </w:rPr>
        <w:t xml:space="preserve">has </w:t>
      </w:r>
      <w:r w:rsidR="000D42F8" w:rsidRPr="00D72DE8">
        <w:rPr>
          <w:rFonts w:asciiTheme="majorHAnsi" w:hAnsiTheme="majorHAnsi"/>
          <w:sz w:val="21"/>
        </w:rPr>
        <w:t>a winning</w:t>
      </w:r>
      <w:r w:rsidR="00864749" w:rsidRPr="00D72DE8">
        <w:rPr>
          <w:rFonts w:asciiTheme="majorHAnsi" w:hAnsiTheme="majorHAnsi"/>
          <w:sz w:val="21"/>
        </w:rPr>
        <w:t xml:space="preserve"> </w:t>
      </w:r>
      <w:r w:rsidR="000D42F8" w:rsidRPr="00D72DE8">
        <w:rPr>
          <w:rFonts w:asciiTheme="majorHAnsi" w:hAnsiTheme="majorHAnsi"/>
          <w:sz w:val="21"/>
        </w:rPr>
        <w:t xml:space="preserve">Proposal with a bid price </w:t>
      </w:r>
      <w:r w:rsidR="00864749" w:rsidRPr="00D72DE8">
        <w:rPr>
          <w:rFonts w:asciiTheme="majorHAnsi" w:hAnsiTheme="majorHAnsi"/>
          <w:sz w:val="21"/>
        </w:rPr>
        <w:t xml:space="preserve">approved by the </w:t>
      </w:r>
      <w:r w:rsidR="000D42F8" w:rsidRPr="00D72DE8">
        <w:rPr>
          <w:rFonts w:asciiTheme="majorHAnsi" w:hAnsiTheme="majorHAnsi"/>
          <w:sz w:val="21"/>
        </w:rPr>
        <w:t xml:space="preserve">Commission </w:t>
      </w:r>
      <w:r w:rsidR="00864749" w:rsidRPr="00D72DE8">
        <w:rPr>
          <w:rFonts w:asciiTheme="majorHAnsi" w:hAnsiTheme="majorHAnsi"/>
          <w:sz w:val="21"/>
        </w:rPr>
        <w:t xml:space="preserve">and the </w:t>
      </w:r>
      <w:r w:rsidR="004058A8" w:rsidRPr="00D72DE8">
        <w:rPr>
          <w:rFonts w:asciiTheme="majorHAnsi" w:hAnsiTheme="majorHAnsi"/>
          <w:sz w:val="21"/>
        </w:rPr>
        <w:t xml:space="preserve">Seller for the Project </w:t>
      </w:r>
      <w:r w:rsidR="00773DE1" w:rsidRPr="00D72DE8">
        <w:rPr>
          <w:rFonts w:asciiTheme="majorHAnsi" w:hAnsiTheme="majorHAnsi"/>
          <w:sz w:val="21"/>
        </w:rPr>
        <w:t xml:space="preserve">has failed </w:t>
      </w:r>
      <w:r w:rsidR="00864749" w:rsidRPr="00D72DE8">
        <w:rPr>
          <w:rFonts w:asciiTheme="majorHAnsi" w:hAnsiTheme="majorHAnsi"/>
          <w:sz w:val="21"/>
        </w:rPr>
        <w:t xml:space="preserve">to execute </w:t>
      </w:r>
      <w:r w:rsidR="00773DE1" w:rsidRPr="00D72DE8">
        <w:rPr>
          <w:rFonts w:asciiTheme="majorHAnsi" w:hAnsiTheme="majorHAnsi"/>
          <w:sz w:val="21"/>
        </w:rPr>
        <w:t xml:space="preserve">the </w:t>
      </w:r>
      <w:r w:rsidR="00D72DE8" w:rsidRPr="005142D8">
        <w:rPr>
          <w:rFonts w:asciiTheme="majorHAnsi" w:hAnsiTheme="majorHAnsi"/>
          <w:sz w:val="21"/>
          <w:szCs w:val="21"/>
        </w:rPr>
        <w:t>Power Purchase Agreement</w:t>
      </w:r>
      <w:r w:rsidR="00D72DE8" w:rsidRPr="00D72DE8">
        <w:rPr>
          <w:rFonts w:asciiTheme="majorHAnsi" w:hAnsiTheme="majorHAnsi"/>
          <w:sz w:val="21"/>
        </w:rPr>
        <w:t xml:space="preserve"> </w:t>
      </w:r>
      <w:r w:rsidR="00423D29" w:rsidRPr="00D72DE8">
        <w:rPr>
          <w:rFonts w:asciiTheme="majorHAnsi" w:hAnsiTheme="majorHAnsi"/>
          <w:sz w:val="21"/>
        </w:rPr>
        <w:t>or has failed to meet the creditworthiness requirements within the timeframe required</w:t>
      </w:r>
      <w:r w:rsidR="005B4F1F" w:rsidRPr="00D72DE8">
        <w:rPr>
          <w:rFonts w:asciiTheme="majorHAnsi" w:hAnsiTheme="majorHAnsi"/>
          <w:sz w:val="21"/>
        </w:rPr>
        <w:t>”</w:t>
      </w:r>
      <w:r w:rsidRPr="00D72DE8">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w:t>
      </w:r>
      <w:r w:rsidRPr="00926A57">
        <w:rPr>
          <w:rFonts w:asciiTheme="majorHAnsi" w:hAnsiTheme="majorHAnsi"/>
          <w:sz w:val="21"/>
        </w:rPr>
        <w:lastRenderedPageBreak/>
        <w:t xml:space="preserve">as provided in Paragraph 8. </w:t>
      </w:r>
      <w:r w:rsidR="00870106" w:rsidRPr="00926A57">
        <w:rPr>
          <w:rFonts w:asciiTheme="majorHAnsi" w:hAnsiTheme="majorHAnsi"/>
          <w:sz w:val="21"/>
        </w:rPr>
        <w:t>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1"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1"/>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349ABD2" w:rsidR="00307929" w:rsidRPr="00926A57" w:rsidRDefault="00420FEB" w:rsidP="00307929">
      <w:pPr>
        <w:widowControl w:val="0"/>
        <w:tabs>
          <w:tab w:val="left" w:pos="360"/>
          <w:tab w:val="left" w:pos="810"/>
        </w:tabs>
        <w:ind w:left="360"/>
        <w:rPr>
          <w:rFonts w:asciiTheme="majorHAnsi" w:hAnsiTheme="majorHAnsi"/>
          <w:sz w:val="21"/>
        </w:rPr>
      </w:pPr>
      <w:r>
        <w:rPr>
          <w:rFonts w:asciiTheme="majorHAnsi" w:hAnsiTheme="majorHAnsi"/>
          <w:sz w:val="21"/>
        </w:rPr>
        <w:t>Email Address</w:t>
      </w:r>
      <w:r w:rsidR="00307929" w:rsidRPr="00926A57">
        <w:rPr>
          <w:rFonts w:asciiTheme="majorHAnsi" w:hAnsiTheme="majorHAnsi"/>
          <w:sz w:val="21"/>
        </w:rPr>
        <w:t>: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w:t>
      </w:r>
      <w:r w:rsidRPr="00926A57">
        <w:rPr>
          <w:rFonts w:asciiTheme="majorHAnsi" w:hAnsiTheme="majorHAnsi"/>
          <w:sz w:val="21"/>
        </w:rPr>
        <w:lastRenderedPageBreak/>
        <w:t>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249B9561" w:rsidR="00307929" w:rsidRPr="005142D8" w:rsidRDefault="00307929" w:rsidP="00307929">
      <w:pPr>
        <w:tabs>
          <w:tab w:val="left" w:pos="360"/>
          <w:tab w:val="left" w:pos="810"/>
        </w:tabs>
        <w:ind w:left="360"/>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Authorized Officer</w:t>
      </w:r>
      <w:r w:rsidRPr="005142D8">
        <w:rPr>
          <w:rFonts w:asciiTheme="majorHAnsi" w:hAnsiTheme="majorHAnsi"/>
          <w:sz w:val="21"/>
          <w:szCs w:val="21"/>
        </w:rPr>
        <w:t>” shall mean President, Treasurer, any Vice President</w:t>
      </w:r>
      <w:r w:rsidR="00012ADB" w:rsidRPr="005142D8">
        <w:rPr>
          <w:rFonts w:asciiTheme="majorHAnsi" w:hAnsiTheme="majorHAnsi"/>
          <w:sz w:val="21"/>
          <w:szCs w:val="21"/>
        </w:rPr>
        <w:t>, any</w:t>
      </w:r>
      <w:r w:rsidR="00F948EA" w:rsidRPr="005142D8">
        <w:rPr>
          <w:rFonts w:asciiTheme="majorHAnsi" w:hAnsiTheme="majorHAnsi"/>
          <w:sz w:val="21"/>
          <w:szCs w:val="21"/>
        </w:rPr>
        <w:t xml:space="preserve"> Senior Vice President</w:t>
      </w:r>
      <w:r w:rsidR="00012ADB" w:rsidRPr="005142D8">
        <w:rPr>
          <w:rFonts w:asciiTheme="majorHAnsi" w:hAnsiTheme="majorHAnsi"/>
          <w:sz w:val="21"/>
          <w:szCs w:val="21"/>
        </w:rPr>
        <w:t>, any</w:t>
      </w:r>
      <w:r w:rsidR="00241A9F" w:rsidRPr="005142D8">
        <w:rPr>
          <w:rFonts w:asciiTheme="majorHAnsi" w:hAnsiTheme="majorHAnsi"/>
          <w:sz w:val="21"/>
          <w:szCs w:val="21"/>
        </w:rPr>
        <w:t xml:space="preserve"> Senior</w:t>
      </w:r>
      <w:r w:rsidR="00012ADB" w:rsidRPr="005142D8">
        <w:rPr>
          <w:rFonts w:asciiTheme="majorHAnsi" w:hAnsiTheme="majorHAnsi"/>
          <w:sz w:val="21"/>
          <w:szCs w:val="21"/>
        </w:rPr>
        <w:t xml:space="preserve"> Managing Director, any </w:t>
      </w:r>
      <w:r w:rsidR="00241A9F" w:rsidRPr="005142D8">
        <w:rPr>
          <w:rFonts w:asciiTheme="majorHAnsi" w:hAnsiTheme="majorHAnsi"/>
          <w:sz w:val="21"/>
          <w:szCs w:val="21"/>
        </w:rPr>
        <w:t xml:space="preserve">Managing </w:t>
      </w:r>
      <w:r w:rsidR="00012ADB" w:rsidRPr="005142D8">
        <w:rPr>
          <w:rFonts w:asciiTheme="majorHAnsi" w:hAnsiTheme="majorHAnsi"/>
          <w:sz w:val="21"/>
          <w:szCs w:val="21"/>
        </w:rPr>
        <w:t>Director, any Director,</w:t>
      </w:r>
      <w:r w:rsidR="00F948EA" w:rsidRPr="005142D8">
        <w:rPr>
          <w:rFonts w:asciiTheme="majorHAnsi" w:hAnsiTheme="majorHAnsi"/>
          <w:sz w:val="21"/>
          <w:szCs w:val="21"/>
        </w:rPr>
        <w:t xml:space="preserve"> </w:t>
      </w:r>
      <w:r w:rsidRPr="005142D8">
        <w:rPr>
          <w:rFonts w:asciiTheme="majorHAnsi" w:hAnsiTheme="majorHAnsi"/>
          <w:sz w:val="21"/>
          <w:szCs w:val="21"/>
        </w:rPr>
        <w:t xml:space="preserve">or any Assistant Treasurer. </w:t>
      </w:r>
    </w:p>
    <w:p w14:paraId="5B595FDB" w14:textId="77777777" w:rsidR="00307929" w:rsidRPr="005142D8" w:rsidRDefault="00307929" w:rsidP="00307929">
      <w:pPr>
        <w:widowControl w:val="0"/>
        <w:tabs>
          <w:tab w:val="left" w:pos="360"/>
          <w:tab w:val="left" w:pos="810"/>
        </w:tabs>
        <w:ind w:left="360"/>
        <w:rPr>
          <w:rFonts w:asciiTheme="majorHAnsi" w:hAnsiTheme="majorHAnsi"/>
          <w:sz w:val="21"/>
          <w:szCs w:val="21"/>
        </w:rPr>
      </w:pPr>
    </w:p>
    <w:p w14:paraId="457D2B40" w14:textId="48766D84" w:rsidR="00307929" w:rsidRPr="005142D8" w:rsidRDefault="00307929" w:rsidP="00307929">
      <w:pPr>
        <w:tabs>
          <w:tab w:val="left" w:pos="360"/>
          <w:tab w:val="left" w:pos="810"/>
        </w:tabs>
        <w:ind w:left="360"/>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Bidder</w:t>
      </w:r>
      <w:r w:rsidR="003621AD" w:rsidRPr="005142D8">
        <w:rPr>
          <w:rFonts w:asciiTheme="majorHAnsi" w:hAnsiTheme="majorHAnsi"/>
          <w:sz w:val="21"/>
          <w:szCs w:val="21"/>
        </w:rPr>
        <w:t xml:space="preserve">” shall mean </w:t>
      </w:r>
      <w:r w:rsidR="006C0739" w:rsidRPr="005142D8">
        <w:rPr>
          <w:rFonts w:asciiTheme="majorHAnsi" w:hAnsiTheme="majorHAnsi"/>
          <w:sz w:val="21"/>
          <w:szCs w:val="21"/>
        </w:rPr>
        <w:t>___________________________[name Bidder as identified in the Proposal.  This will be the entity notified of a successful Proposal for one or more Projects]</w:t>
      </w:r>
    </w:p>
    <w:p w14:paraId="6DF101DA" w14:textId="77777777" w:rsidR="00307929" w:rsidRPr="005142D8" w:rsidRDefault="00307929" w:rsidP="00307929">
      <w:pPr>
        <w:tabs>
          <w:tab w:val="left" w:pos="360"/>
          <w:tab w:val="left" w:pos="810"/>
        </w:tabs>
        <w:ind w:left="360"/>
        <w:rPr>
          <w:rFonts w:asciiTheme="majorHAnsi" w:hAnsiTheme="majorHAnsi"/>
          <w:sz w:val="21"/>
          <w:szCs w:val="21"/>
        </w:rPr>
      </w:pPr>
    </w:p>
    <w:p w14:paraId="51E0EC99" w14:textId="77777777" w:rsidR="00307929" w:rsidRPr="005142D8" w:rsidRDefault="00307929" w:rsidP="00307929">
      <w:pPr>
        <w:tabs>
          <w:tab w:val="left" w:pos="360"/>
          <w:tab w:val="left" w:pos="810"/>
        </w:tabs>
        <w:ind w:left="360"/>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Business Day</w:t>
      </w:r>
      <w:r w:rsidRPr="005142D8">
        <w:rPr>
          <w:rFonts w:asciiTheme="majorHAnsi" w:hAnsiTheme="majorHAnsi"/>
          <w:sz w:val="21"/>
          <w:szCs w:val="21"/>
        </w:rPr>
        <w:t xml:space="preserve">” shall mean any day on which commercial banks are not authorized or required to close in New York, NY and any day on which payments can be </w:t>
      </w:r>
      <w:proofErr w:type="gramStart"/>
      <w:r w:rsidRPr="005142D8">
        <w:rPr>
          <w:rFonts w:asciiTheme="majorHAnsi" w:hAnsiTheme="majorHAnsi"/>
          <w:sz w:val="21"/>
          <w:szCs w:val="21"/>
        </w:rPr>
        <w:t>effected</w:t>
      </w:r>
      <w:proofErr w:type="gramEnd"/>
      <w:r w:rsidRPr="005142D8">
        <w:rPr>
          <w:rFonts w:asciiTheme="majorHAnsi" w:hAnsiTheme="majorHAnsi"/>
          <w:sz w:val="21"/>
          <w:szCs w:val="21"/>
        </w:rPr>
        <w:t xml:space="preserve"> on the Fedwire system.</w:t>
      </w:r>
    </w:p>
    <w:p w14:paraId="3CE192B5" w14:textId="77777777" w:rsidR="00307929" w:rsidRPr="005142D8" w:rsidRDefault="00307929" w:rsidP="00307929">
      <w:pPr>
        <w:tabs>
          <w:tab w:val="left" w:pos="360"/>
          <w:tab w:val="left" w:pos="810"/>
        </w:tabs>
        <w:ind w:left="360"/>
        <w:rPr>
          <w:rFonts w:asciiTheme="majorHAnsi" w:hAnsiTheme="majorHAnsi"/>
          <w:sz w:val="21"/>
          <w:szCs w:val="21"/>
        </w:rPr>
      </w:pPr>
    </w:p>
    <w:p w14:paraId="554C47DA" w14:textId="77777777" w:rsidR="005142D8" w:rsidRPr="005142D8" w:rsidRDefault="005142D8" w:rsidP="005142D8">
      <w:pPr>
        <w:widowControl w:val="0"/>
        <w:tabs>
          <w:tab w:val="left" w:pos="360"/>
          <w:tab w:val="left" w:pos="810"/>
        </w:tabs>
        <w:ind w:left="360"/>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Commission</w:t>
      </w:r>
      <w:r w:rsidRPr="005142D8">
        <w:rPr>
          <w:rFonts w:asciiTheme="majorHAnsi" w:hAnsiTheme="majorHAnsi"/>
          <w:sz w:val="21"/>
          <w:szCs w:val="21"/>
        </w:rPr>
        <w:t>” shall mean the Pennsylvania Public Utility Commission.</w:t>
      </w:r>
    </w:p>
    <w:p w14:paraId="1C71FA6B" w14:textId="77777777" w:rsidR="005142D8" w:rsidRPr="005142D8" w:rsidRDefault="005142D8" w:rsidP="00905D11">
      <w:pPr>
        <w:widowControl w:val="0"/>
        <w:tabs>
          <w:tab w:val="left" w:pos="360"/>
          <w:tab w:val="left" w:pos="810"/>
        </w:tabs>
        <w:ind w:left="360"/>
        <w:rPr>
          <w:rFonts w:asciiTheme="majorHAnsi" w:hAnsiTheme="majorHAnsi"/>
          <w:sz w:val="21"/>
          <w:szCs w:val="21"/>
        </w:rPr>
      </w:pPr>
    </w:p>
    <w:p w14:paraId="38151613" w14:textId="21C43996" w:rsidR="00B13EB5" w:rsidRPr="005142D8" w:rsidRDefault="00B13EB5" w:rsidP="00905D11">
      <w:pPr>
        <w:widowControl w:val="0"/>
        <w:tabs>
          <w:tab w:val="left" w:pos="360"/>
          <w:tab w:val="left" w:pos="810"/>
        </w:tabs>
        <w:ind w:left="360"/>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Independent Evaluator</w:t>
      </w:r>
      <w:r w:rsidRPr="005142D8">
        <w:rPr>
          <w:rFonts w:asciiTheme="majorHAnsi" w:hAnsiTheme="majorHAnsi"/>
          <w:sz w:val="21"/>
          <w:szCs w:val="21"/>
        </w:rPr>
        <w:t xml:space="preserve">” shall mean the administrator of PECO Energy Company </w:t>
      </w:r>
      <w:r w:rsidR="00286C68" w:rsidRPr="005142D8">
        <w:rPr>
          <w:rFonts w:asciiTheme="majorHAnsi" w:hAnsiTheme="majorHAnsi"/>
          <w:sz w:val="21"/>
          <w:szCs w:val="21"/>
        </w:rPr>
        <w:t>Solar Power Purchase Agreement</w:t>
      </w:r>
      <w:r w:rsidR="004128AF" w:rsidRPr="005142D8">
        <w:rPr>
          <w:rFonts w:asciiTheme="majorHAnsi" w:hAnsiTheme="majorHAnsi"/>
          <w:sz w:val="21"/>
          <w:szCs w:val="21"/>
        </w:rPr>
        <w:t xml:space="preserve"> </w:t>
      </w:r>
      <w:r w:rsidR="003B4336" w:rsidRPr="005142D8">
        <w:rPr>
          <w:rFonts w:asciiTheme="majorHAnsi" w:hAnsiTheme="majorHAnsi"/>
          <w:sz w:val="21"/>
          <w:szCs w:val="21"/>
        </w:rPr>
        <w:t>Request for Proposals</w:t>
      </w:r>
      <w:r w:rsidRPr="005142D8">
        <w:rPr>
          <w:rFonts w:asciiTheme="majorHAnsi" w:hAnsiTheme="majorHAnsi"/>
          <w:sz w:val="21"/>
          <w:szCs w:val="21"/>
        </w:rPr>
        <w:t xml:space="preserve">. </w:t>
      </w:r>
    </w:p>
    <w:p w14:paraId="478B40E7" w14:textId="67F5BAF0" w:rsidR="00E37F62" w:rsidRDefault="00E37F62" w:rsidP="00E37F62">
      <w:pPr>
        <w:widowControl w:val="0"/>
        <w:tabs>
          <w:tab w:val="left" w:pos="360"/>
          <w:tab w:val="left" w:pos="810"/>
        </w:tabs>
        <w:ind w:left="360"/>
        <w:rPr>
          <w:rFonts w:asciiTheme="majorHAnsi" w:hAnsiTheme="majorHAnsi"/>
          <w:sz w:val="21"/>
          <w:szCs w:val="21"/>
        </w:rPr>
      </w:pPr>
    </w:p>
    <w:p w14:paraId="4F463ADF" w14:textId="6F385973" w:rsidR="005142D8" w:rsidRDefault="005142D8" w:rsidP="00E37F62">
      <w:pPr>
        <w:widowControl w:val="0"/>
        <w:tabs>
          <w:tab w:val="left" w:pos="360"/>
          <w:tab w:val="left" w:pos="810"/>
        </w:tabs>
        <w:ind w:left="360"/>
        <w:rPr>
          <w:rFonts w:asciiTheme="majorHAnsi" w:hAnsiTheme="majorHAnsi"/>
          <w:sz w:val="21"/>
          <w:szCs w:val="21"/>
        </w:rPr>
      </w:pPr>
      <w:r>
        <w:rPr>
          <w:rFonts w:asciiTheme="majorHAnsi" w:hAnsiTheme="majorHAnsi"/>
          <w:sz w:val="21"/>
          <w:szCs w:val="21"/>
        </w:rPr>
        <w:t>“</w:t>
      </w:r>
      <w:r w:rsidRPr="005142D8">
        <w:rPr>
          <w:rFonts w:asciiTheme="majorHAnsi" w:hAnsiTheme="majorHAnsi"/>
          <w:sz w:val="21"/>
          <w:szCs w:val="21"/>
          <w:u w:val="single"/>
        </w:rPr>
        <w:t>RFP</w:t>
      </w:r>
      <w:r>
        <w:rPr>
          <w:rFonts w:asciiTheme="majorHAnsi" w:hAnsiTheme="majorHAnsi"/>
          <w:sz w:val="21"/>
          <w:szCs w:val="21"/>
        </w:rPr>
        <w:t>” shall mean the request for proposals</w:t>
      </w:r>
      <w:r w:rsidR="00D72DE8">
        <w:rPr>
          <w:rFonts w:asciiTheme="majorHAnsi" w:hAnsiTheme="majorHAnsi"/>
          <w:sz w:val="21"/>
          <w:szCs w:val="21"/>
        </w:rPr>
        <w:t>;</w:t>
      </w:r>
      <w:r>
        <w:rPr>
          <w:rFonts w:asciiTheme="majorHAnsi" w:hAnsiTheme="majorHAnsi"/>
          <w:sz w:val="21"/>
          <w:szCs w:val="21"/>
        </w:rPr>
        <w:t xml:space="preserve"> the evaluation of Pre-Qualification Applications, Proposals, and bids for </w:t>
      </w:r>
      <w:r w:rsidRPr="005142D8">
        <w:rPr>
          <w:rFonts w:asciiTheme="majorHAnsi" w:hAnsiTheme="majorHAnsi"/>
          <w:sz w:val="21"/>
          <w:szCs w:val="21"/>
        </w:rPr>
        <w:t>solar energy output, capacity and the associated solar photovoltaic alternative energy credits that comply with Pennsylvania’s Alternative Energy Portfolio Standards Act</w:t>
      </w:r>
      <w:r>
        <w:rPr>
          <w:rFonts w:asciiTheme="majorHAnsi" w:hAnsiTheme="majorHAnsi"/>
          <w:sz w:val="21"/>
          <w:szCs w:val="21"/>
        </w:rPr>
        <w:t xml:space="preserve"> from P</w:t>
      </w:r>
      <w:r w:rsidRPr="005142D8">
        <w:rPr>
          <w:rFonts w:asciiTheme="majorHAnsi" w:hAnsiTheme="majorHAnsi"/>
          <w:sz w:val="21"/>
          <w:szCs w:val="21"/>
        </w:rPr>
        <w:t>roject</w:t>
      </w:r>
      <w:r>
        <w:rPr>
          <w:rFonts w:asciiTheme="majorHAnsi" w:hAnsiTheme="majorHAnsi"/>
          <w:sz w:val="21"/>
          <w:szCs w:val="21"/>
        </w:rPr>
        <w:t>s</w:t>
      </w:r>
      <w:r w:rsidR="00D72DE8">
        <w:rPr>
          <w:rFonts w:asciiTheme="majorHAnsi" w:hAnsiTheme="majorHAnsi"/>
          <w:sz w:val="21"/>
          <w:szCs w:val="21"/>
        </w:rPr>
        <w:t>;</w:t>
      </w:r>
      <w:r>
        <w:rPr>
          <w:rFonts w:asciiTheme="majorHAnsi" w:hAnsiTheme="majorHAnsi"/>
          <w:sz w:val="21"/>
          <w:szCs w:val="21"/>
        </w:rPr>
        <w:t xml:space="preserve"> and the execution of the </w:t>
      </w:r>
      <w:r w:rsidR="00D72DE8" w:rsidRPr="005142D8">
        <w:rPr>
          <w:rFonts w:asciiTheme="majorHAnsi" w:hAnsiTheme="majorHAnsi"/>
          <w:sz w:val="21"/>
          <w:szCs w:val="21"/>
        </w:rPr>
        <w:t>Power Purchase Agreement</w:t>
      </w:r>
      <w:r w:rsidR="00D72DE8">
        <w:rPr>
          <w:rFonts w:asciiTheme="majorHAnsi" w:hAnsiTheme="majorHAnsi"/>
          <w:sz w:val="21"/>
          <w:szCs w:val="21"/>
        </w:rPr>
        <w:t xml:space="preserve"> by the Seller </w:t>
      </w:r>
      <w:r>
        <w:rPr>
          <w:rFonts w:asciiTheme="majorHAnsi" w:hAnsiTheme="majorHAnsi"/>
          <w:sz w:val="21"/>
          <w:szCs w:val="21"/>
        </w:rPr>
        <w:t xml:space="preserve">with PECO Energy Company, as approved by the Commission in Docket </w:t>
      </w:r>
      <w:r w:rsidRPr="005142D8">
        <w:rPr>
          <w:rFonts w:asciiTheme="majorHAnsi" w:hAnsiTheme="majorHAnsi"/>
          <w:sz w:val="21"/>
          <w:szCs w:val="21"/>
        </w:rPr>
        <w:t>P-2024-3046008.</w:t>
      </w:r>
    </w:p>
    <w:p w14:paraId="13293A2B" w14:textId="77777777" w:rsidR="005142D8" w:rsidRPr="005142D8" w:rsidRDefault="005142D8" w:rsidP="00E37F62">
      <w:pPr>
        <w:widowControl w:val="0"/>
        <w:tabs>
          <w:tab w:val="left" w:pos="360"/>
          <w:tab w:val="left" w:pos="810"/>
        </w:tabs>
        <w:ind w:left="360"/>
        <w:rPr>
          <w:rFonts w:asciiTheme="majorHAnsi" w:hAnsiTheme="majorHAnsi"/>
          <w:sz w:val="21"/>
          <w:szCs w:val="21"/>
        </w:rPr>
      </w:pPr>
    </w:p>
    <w:p w14:paraId="5BCD057F" w14:textId="493F658E" w:rsidR="006C0739" w:rsidRPr="005142D8" w:rsidRDefault="006C0739" w:rsidP="006C0739">
      <w:pPr>
        <w:widowControl w:val="0"/>
        <w:tabs>
          <w:tab w:val="left" w:pos="360"/>
          <w:tab w:val="left" w:pos="810"/>
        </w:tabs>
        <w:ind w:left="360"/>
        <w:jc w:val="both"/>
        <w:rPr>
          <w:rFonts w:asciiTheme="majorHAnsi" w:hAnsiTheme="majorHAnsi"/>
          <w:sz w:val="21"/>
          <w:szCs w:val="21"/>
        </w:rPr>
      </w:pPr>
      <w:r w:rsidRPr="005142D8">
        <w:rPr>
          <w:rFonts w:asciiTheme="majorHAnsi" w:hAnsiTheme="majorHAnsi"/>
          <w:sz w:val="21"/>
          <w:szCs w:val="21"/>
        </w:rPr>
        <w:t>“</w:t>
      </w:r>
      <w:r w:rsidRPr="005142D8">
        <w:rPr>
          <w:rFonts w:asciiTheme="majorHAnsi" w:hAnsiTheme="majorHAnsi"/>
          <w:sz w:val="21"/>
          <w:szCs w:val="21"/>
          <w:u w:val="single"/>
        </w:rPr>
        <w:t>Project</w:t>
      </w:r>
      <w:r w:rsidRPr="005142D8">
        <w:rPr>
          <w:rFonts w:asciiTheme="majorHAnsi" w:hAnsiTheme="majorHAnsi"/>
          <w:sz w:val="21"/>
          <w:szCs w:val="21"/>
        </w:rPr>
        <w:t xml:space="preserve">” shall mean a </w:t>
      </w:r>
      <w:r w:rsidR="00286C68" w:rsidRPr="005142D8">
        <w:rPr>
          <w:rFonts w:asciiTheme="majorHAnsi" w:hAnsiTheme="majorHAnsi"/>
          <w:sz w:val="21"/>
          <w:szCs w:val="21"/>
        </w:rPr>
        <w:t>new Utility-Scale Solar project</w:t>
      </w:r>
      <w:r w:rsidRPr="005142D8">
        <w:rPr>
          <w:rFonts w:asciiTheme="majorHAnsi" w:hAnsiTheme="majorHAnsi"/>
          <w:sz w:val="21"/>
          <w:szCs w:val="21"/>
        </w:rPr>
        <w:t xml:space="preserve"> presented in </w:t>
      </w:r>
      <w:r w:rsidR="005142D8" w:rsidRPr="005142D8">
        <w:rPr>
          <w:rFonts w:asciiTheme="majorHAnsi" w:hAnsiTheme="majorHAnsi"/>
          <w:sz w:val="21"/>
          <w:szCs w:val="21"/>
        </w:rPr>
        <w:t>a</w:t>
      </w:r>
      <w:r w:rsidRPr="005142D8">
        <w:rPr>
          <w:rFonts w:asciiTheme="majorHAnsi" w:hAnsiTheme="majorHAnsi"/>
          <w:sz w:val="21"/>
          <w:szCs w:val="21"/>
        </w:rPr>
        <w:t xml:space="preserve"> </w:t>
      </w:r>
      <w:r w:rsidR="00286C68" w:rsidRPr="005142D8">
        <w:rPr>
          <w:rFonts w:asciiTheme="majorHAnsi" w:hAnsiTheme="majorHAnsi"/>
          <w:sz w:val="21"/>
          <w:szCs w:val="21"/>
        </w:rPr>
        <w:t>Pre-Qualification Application and Proposal</w:t>
      </w:r>
      <w:r w:rsidRPr="005142D8">
        <w:rPr>
          <w:rFonts w:asciiTheme="majorHAnsi" w:hAnsiTheme="majorHAnsi"/>
          <w:sz w:val="21"/>
          <w:szCs w:val="21"/>
        </w:rPr>
        <w:t xml:space="preserve"> from the Bidder.</w:t>
      </w:r>
    </w:p>
    <w:p w14:paraId="5AF8B21D" w14:textId="77777777" w:rsidR="006C0739" w:rsidRPr="005142D8" w:rsidRDefault="006C0739" w:rsidP="006C0739">
      <w:pPr>
        <w:widowControl w:val="0"/>
        <w:tabs>
          <w:tab w:val="left" w:pos="360"/>
          <w:tab w:val="left" w:pos="810"/>
        </w:tabs>
        <w:ind w:left="360"/>
        <w:jc w:val="both"/>
        <w:rPr>
          <w:rFonts w:asciiTheme="majorHAnsi" w:hAnsiTheme="majorHAnsi"/>
          <w:sz w:val="21"/>
          <w:szCs w:val="21"/>
        </w:rPr>
      </w:pPr>
    </w:p>
    <w:p w14:paraId="5DECA363" w14:textId="4A74FD16" w:rsidR="00E37F62" w:rsidRPr="005142D8" w:rsidRDefault="006C0739" w:rsidP="005142D8">
      <w:pPr>
        <w:widowControl w:val="0"/>
        <w:tabs>
          <w:tab w:val="left" w:pos="360"/>
          <w:tab w:val="left" w:pos="810"/>
        </w:tabs>
        <w:ind w:left="360"/>
        <w:jc w:val="both"/>
        <w:rPr>
          <w:rFonts w:asciiTheme="majorHAnsi" w:hAnsiTheme="majorHAnsi"/>
          <w:sz w:val="21"/>
          <w:szCs w:val="21"/>
        </w:rPr>
      </w:pPr>
      <w:r w:rsidRPr="005142D8">
        <w:rPr>
          <w:rFonts w:asciiTheme="majorHAnsi" w:hAnsiTheme="majorHAnsi"/>
          <w:sz w:val="21"/>
          <w:szCs w:val="21"/>
        </w:rPr>
        <w:lastRenderedPageBreak/>
        <w:t>“</w:t>
      </w:r>
      <w:r w:rsidRPr="005142D8">
        <w:rPr>
          <w:rFonts w:asciiTheme="majorHAnsi" w:hAnsiTheme="majorHAnsi"/>
          <w:sz w:val="21"/>
          <w:szCs w:val="21"/>
          <w:u w:val="single"/>
        </w:rPr>
        <w:t>Seller</w:t>
      </w:r>
      <w:r w:rsidRPr="005142D8">
        <w:rPr>
          <w:rFonts w:asciiTheme="majorHAnsi" w:hAnsiTheme="majorHAnsi"/>
          <w:sz w:val="21"/>
          <w:szCs w:val="21"/>
        </w:rPr>
        <w:t>” shall mean ____</w:t>
      </w:r>
      <w:proofErr w:type="spellStart"/>
      <w:r w:rsidRPr="005142D8">
        <w:rPr>
          <w:rFonts w:asciiTheme="majorHAnsi" w:hAnsiTheme="majorHAnsi"/>
          <w:sz w:val="21"/>
          <w:szCs w:val="21"/>
          <w:u w:val="single"/>
        </w:rPr>
        <w:t>or</w:t>
      </w:r>
      <w:r w:rsidRPr="005142D8">
        <w:rPr>
          <w:rFonts w:asciiTheme="majorHAnsi" w:hAnsiTheme="majorHAnsi"/>
          <w:sz w:val="21"/>
          <w:szCs w:val="21"/>
        </w:rPr>
        <w:t>________</w:t>
      </w:r>
      <w:r w:rsidRPr="005142D8">
        <w:rPr>
          <w:rFonts w:asciiTheme="majorHAnsi" w:hAnsiTheme="majorHAnsi"/>
          <w:sz w:val="21"/>
          <w:szCs w:val="21"/>
          <w:u w:val="single"/>
        </w:rPr>
        <w:t>or</w:t>
      </w:r>
      <w:proofErr w:type="spellEnd"/>
      <w:r w:rsidRPr="005142D8">
        <w:rPr>
          <w:rFonts w:asciiTheme="majorHAnsi" w:hAnsiTheme="majorHAnsi"/>
          <w:sz w:val="21"/>
          <w:szCs w:val="21"/>
        </w:rPr>
        <w:t>________[name all Sellers associated with the Projects presented by the Bidder]</w:t>
      </w: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2"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2"/>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6989C6D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10192072"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r w:rsidR="006C0739">
        <w:rPr>
          <w:rFonts w:asciiTheme="majorHAnsi" w:hAnsiTheme="majorHAnsi"/>
          <w:sz w:val="21"/>
        </w:rPr>
        <w:t xml:space="preserve"> or Seller</w:t>
      </w:r>
      <w:r w:rsidRPr="00926A57">
        <w:rPr>
          <w:rFonts w:asciiTheme="majorHAnsi" w:hAnsiTheme="majorHAnsi"/>
          <w:sz w:val="21"/>
        </w:rPr>
        <w:t>]</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3"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3"/>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4EB5573D"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r w:rsidR="006C0739">
        <w:rPr>
          <w:rFonts w:asciiTheme="majorHAnsi" w:hAnsiTheme="majorHAnsi"/>
          <w:sz w:val="21"/>
        </w:rPr>
        <w:t xml:space="preserve"> or Seller</w:t>
      </w:r>
      <w:r w:rsidRPr="00926A57">
        <w:rPr>
          <w:rFonts w:asciiTheme="majorHAnsi" w:hAnsiTheme="majorHAnsi"/>
          <w:sz w:val="21"/>
        </w:rPr>
        <w:t>]</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59139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FD6C8" w14:textId="77777777" w:rsidR="0089085C" w:rsidRDefault="0089085C">
      <w:r>
        <w:separator/>
      </w:r>
    </w:p>
  </w:endnote>
  <w:endnote w:type="continuationSeparator" w:id="0">
    <w:p w14:paraId="1AF94CFD" w14:textId="77777777" w:rsidR="0089085C" w:rsidRDefault="0089085C">
      <w:r>
        <w:continuationSeparator/>
      </w:r>
    </w:p>
  </w:endnote>
  <w:endnote w:type="continuationNotice" w:id="1">
    <w:p w14:paraId="6FD60EED" w14:textId="77777777" w:rsidR="0089085C" w:rsidRDefault="00890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54A4" w14:textId="77777777" w:rsidR="0089085C" w:rsidRDefault="0089085C">
      <w:r>
        <w:separator/>
      </w:r>
    </w:p>
  </w:footnote>
  <w:footnote w:type="continuationSeparator" w:id="0">
    <w:p w14:paraId="31C61F11" w14:textId="77777777" w:rsidR="0089085C" w:rsidRDefault="0089085C">
      <w:r>
        <w:continuationSeparator/>
      </w:r>
    </w:p>
  </w:footnote>
  <w:footnote w:type="continuationNotice" w:id="1">
    <w:p w14:paraId="2F949A28" w14:textId="77777777" w:rsidR="0089085C" w:rsidRDefault="0089085C"/>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60A9" w14:textId="77777777" w:rsidR="00911E6D" w:rsidRPr="00591394" w:rsidRDefault="00911E6D" w:rsidP="00911E6D">
    <w:pPr>
      <w:widowControl w:val="0"/>
      <w:suppressAutoHyphens/>
      <w:rPr>
        <w:rFonts w:ascii="Cambria" w:hAnsi="Cambria" w:cs="Arial"/>
        <w:b/>
        <w:noProof/>
        <w:color w:val="2F85B1"/>
        <w:sz w:val="20"/>
        <w:szCs w:val="16"/>
      </w:rPr>
    </w:pPr>
    <w:r>
      <w:rPr>
        <w:rFonts w:ascii="Cambria" w:hAnsi="Cambria" w:cs="Arial"/>
        <w:b/>
        <w:noProof/>
        <w:color w:val="2F85B1"/>
        <w:sz w:val="20"/>
        <w:szCs w:val="16"/>
      </w:rPr>
      <w:t>P</w:t>
    </w:r>
    <w:r w:rsidRPr="00591394">
      <w:rPr>
        <w:rFonts w:ascii="Cambria" w:hAnsi="Cambria" w:cs="Arial"/>
        <w:b/>
        <w:noProof/>
        <w:color w:val="2F85B1"/>
        <w:sz w:val="20"/>
        <w:szCs w:val="16"/>
      </w:rPr>
      <w:t>ECO Solar RFP</w:t>
    </w:r>
  </w:p>
  <w:p w14:paraId="1AD54463" w14:textId="1707BC60" w:rsidR="00215B90" w:rsidRPr="00911E6D" w:rsidRDefault="00D837E8" w:rsidP="00911E6D">
    <w:pPr>
      <w:widowControl w:val="0"/>
      <w:suppressAutoHyphens/>
      <w:rPr>
        <w:rFonts w:ascii="Cambria" w:hAnsi="Cambria" w:cs="Arial"/>
        <w:b/>
        <w:noProof/>
        <w:color w:val="2F85B1"/>
        <w:sz w:val="20"/>
        <w:szCs w:val="16"/>
      </w:rPr>
    </w:pPr>
    <w:r>
      <w:rPr>
        <w:rFonts w:ascii="Cambria" w:hAnsi="Cambria" w:cs="Arial"/>
        <w:b/>
        <w:noProof/>
        <w:color w:val="2F85B1"/>
        <w:sz w:val="20"/>
        <w:szCs w:val="16"/>
      </w:rPr>
      <w:t>01 APR</w:t>
    </w:r>
    <w:r w:rsidR="00911E6D" w:rsidRPr="00591394">
      <w:rPr>
        <w:rFonts w:ascii="Cambria" w:hAnsi="Cambria" w:cs="Arial"/>
        <w:b/>
        <w:noProof/>
        <w:color w:val="2F85B1"/>
        <w:sz w:val="20"/>
        <w:szCs w:val="16"/>
      </w:rPr>
      <w:t xml:space="preserve"> 2025</w:t>
    </w:r>
  </w:p>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B519" w14:textId="7C9487CD" w:rsidR="00591394" w:rsidRPr="00591394" w:rsidRDefault="00591394" w:rsidP="00591394">
    <w:pPr>
      <w:widowControl w:val="0"/>
      <w:suppressAutoHyphens/>
      <w:rPr>
        <w:rFonts w:ascii="Cambria" w:hAnsi="Cambria" w:cs="Arial"/>
        <w:b/>
        <w:noProof/>
        <w:color w:val="2F85B1"/>
        <w:sz w:val="20"/>
        <w:szCs w:val="16"/>
      </w:rPr>
    </w:pPr>
    <w:bookmarkStart w:id="4" w:name="_Hlk193880337"/>
    <w:bookmarkStart w:id="5" w:name="_Hlk193880338"/>
    <w:bookmarkStart w:id="6" w:name="_Hlk193880339"/>
    <w:bookmarkStart w:id="7" w:name="_Hlk193880340"/>
    <w:bookmarkStart w:id="8" w:name="_Hlk193880341"/>
    <w:bookmarkStart w:id="9" w:name="_Hlk193880342"/>
    <w:r>
      <w:rPr>
        <w:rFonts w:ascii="Cambria" w:hAnsi="Cambria" w:cs="Arial"/>
        <w:b/>
        <w:noProof/>
        <w:color w:val="2F85B1"/>
        <w:sz w:val="20"/>
        <w:szCs w:val="16"/>
      </w:rPr>
      <w:t>P</w:t>
    </w:r>
    <w:r w:rsidRPr="00591394">
      <w:rPr>
        <w:rFonts w:ascii="Cambria" w:hAnsi="Cambria" w:cs="Arial"/>
        <w:b/>
        <w:noProof/>
        <w:color w:val="2F85B1"/>
        <w:sz w:val="20"/>
        <w:szCs w:val="16"/>
      </w:rPr>
      <w:t>ECO Solar RFP</w:t>
    </w:r>
  </w:p>
  <w:p w14:paraId="05E83F3B" w14:textId="28D6A6E1" w:rsidR="003006C5" w:rsidRPr="00591394" w:rsidRDefault="00D837E8" w:rsidP="00591394">
    <w:pPr>
      <w:widowControl w:val="0"/>
      <w:suppressAutoHyphens/>
      <w:rPr>
        <w:rFonts w:ascii="Cambria" w:hAnsi="Cambria" w:cs="Arial"/>
        <w:b/>
        <w:noProof/>
        <w:color w:val="2F85B1"/>
        <w:sz w:val="20"/>
        <w:szCs w:val="16"/>
      </w:rPr>
    </w:pPr>
    <w:r>
      <w:rPr>
        <w:rFonts w:ascii="Cambria" w:hAnsi="Cambria" w:cs="Arial"/>
        <w:b/>
        <w:noProof/>
        <w:color w:val="2F85B1"/>
        <w:sz w:val="20"/>
        <w:szCs w:val="16"/>
      </w:rPr>
      <w:t>01 APR</w:t>
    </w:r>
    <w:r w:rsidR="00591394" w:rsidRPr="00591394">
      <w:rPr>
        <w:rFonts w:ascii="Cambria" w:hAnsi="Cambria" w:cs="Arial"/>
        <w:b/>
        <w:noProof/>
        <w:color w:val="2F85B1"/>
        <w:sz w:val="20"/>
        <w:szCs w:val="16"/>
      </w:rPr>
      <w:t xml:space="preserve"> 2025</w:t>
    </w:r>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387122">
    <w:abstractNumId w:val="8"/>
  </w:num>
  <w:num w:numId="2" w16cid:durableId="1432318790">
    <w:abstractNumId w:val="14"/>
  </w:num>
  <w:num w:numId="3" w16cid:durableId="791093975">
    <w:abstractNumId w:val="18"/>
  </w:num>
  <w:num w:numId="4" w16cid:durableId="1826431045">
    <w:abstractNumId w:val="6"/>
  </w:num>
  <w:num w:numId="5" w16cid:durableId="1289314894">
    <w:abstractNumId w:val="5"/>
  </w:num>
  <w:num w:numId="6" w16cid:durableId="1356812804">
    <w:abstractNumId w:val="4"/>
  </w:num>
  <w:num w:numId="7" w16cid:durableId="1013532543">
    <w:abstractNumId w:val="3"/>
  </w:num>
  <w:num w:numId="8" w16cid:durableId="934288665">
    <w:abstractNumId w:val="2"/>
  </w:num>
  <w:num w:numId="9" w16cid:durableId="1207572331">
    <w:abstractNumId w:val="1"/>
  </w:num>
  <w:num w:numId="10" w16cid:durableId="553349275">
    <w:abstractNumId w:val="0"/>
  </w:num>
  <w:num w:numId="11" w16cid:durableId="1775860919">
    <w:abstractNumId w:val="15"/>
  </w:num>
  <w:num w:numId="12" w16cid:durableId="141508606">
    <w:abstractNumId w:val="7"/>
  </w:num>
  <w:num w:numId="13" w16cid:durableId="1242636739">
    <w:abstractNumId w:val="22"/>
  </w:num>
  <w:num w:numId="14" w16cid:durableId="751775352">
    <w:abstractNumId w:val="17"/>
  </w:num>
  <w:num w:numId="15" w16cid:durableId="313679076">
    <w:abstractNumId w:val="13"/>
  </w:num>
  <w:num w:numId="16" w16cid:durableId="1802114378">
    <w:abstractNumId w:val="21"/>
  </w:num>
  <w:num w:numId="17" w16cid:durableId="1176336949">
    <w:abstractNumId w:val="9"/>
  </w:num>
  <w:num w:numId="18" w16cid:durableId="1760174564">
    <w:abstractNumId w:val="16"/>
  </w:num>
  <w:num w:numId="19" w16cid:durableId="1022821693">
    <w:abstractNumId w:val="20"/>
  </w:num>
  <w:num w:numId="20" w16cid:durableId="1422943924">
    <w:abstractNumId w:val="12"/>
  </w:num>
  <w:num w:numId="21" w16cid:durableId="1431387327">
    <w:abstractNumId w:val="15"/>
  </w:num>
  <w:num w:numId="22" w16cid:durableId="1397050909">
    <w:abstractNumId w:val="14"/>
  </w:num>
  <w:num w:numId="23" w16cid:durableId="1256398201">
    <w:abstractNumId w:val="14"/>
  </w:num>
  <w:num w:numId="24" w16cid:durableId="1190071579">
    <w:abstractNumId w:val="14"/>
  </w:num>
  <w:num w:numId="25" w16cid:durableId="2013411162">
    <w:abstractNumId w:val="14"/>
  </w:num>
  <w:num w:numId="26" w16cid:durableId="765734972">
    <w:abstractNumId w:val="14"/>
  </w:num>
  <w:num w:numId="27" w16cid:durableId="1763064248">
    <w:abstractNumId w:val="9"/>
  </w:num>
  <w:num w:numId="28" w16cid:durableId="1433671701">
    <w:abstractNumId w:val="21"/>
  </w:num>
  <w:num w:numId="29" w16cid:durableId="629942036">
    <w:abstractNumId w:val="7"/>
  </w:num>
  <w:num w:numId="30" w16cid:durableId="441416916">
    <w:abstractNumId w:val="8"/>
  </w:num>
  <w:num w:numId="31" w16cid:durableId="1695495832">
    <w:abstractNumId w:val="6"/>
  </w:num>
  <w:num w:numId="32" w16cid:durableId="1043865946">
    <w:abstractNumId w:val="5"/>
  </w:num>
  <w:num w:numId="33" w16cid:durableId="1051273613">
    <w:abstractNumId w:val="4"/>
  </w:num>
  <w:num w:numId="34" w16cid:durableId="1796017744">
    <w:abstractNumId w:val="22"/>
  </w:num>
  <w:num w:numId="35" w16cid:durableId="293293178">
    <w:abstractNumId w:val="3"/>
  </w:num>
  <w:num w:numId="36" w16cid:durableId="53479083">
    <w:abstractNumId w:val="2"/>
  </w:num>
  <w:num w:numId="37" w16cid:durableId="28770674">
    <w:abstractNumId w:val="1"/>
  </w:num>
  <w:num w:numId="38" w16cid:durableId="1771124030">
    <w:abstractNumId w:val="0"/>
  </w:num>
  <w:num w:numId="39" w16cid:durableId="887183900">
    <w:abstractNumId w:val="16"/>
  </w:num>
  <w:num w:numId="40" w16cid:durableId="1444032037">
    <w:abstractNumId w:val="20"/>
  </w:num>
  <w:num w:numId="41" w16cid:durableId="2063944118">
    <w:abstractNumId w:val="12"/>
  </w:num>
  <w:num w:numId="42" w16cid:durableId="343821885">
    <w:abstractNumId w:val="17"/>
  </w:num>
  <w:num w:numId="43" w16cid:durableId="1939362082">
    <w:abstractNumId w:val="13"/>
  </w:num>
  <w:num w:numId="44" w16cid:durableId="284427952">
    <w:abstractNumId w:val="19"/>
  </w:num>
  <w:num w:numId="45" w16cid:durableId="172629700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4338C"/>
    <w:rsid w:val="00056590"/>
    <w:rsid w:val="00060E3B"/>
    <w:rsid w:val="000650ED"/>
    <w:rsid w:val="00067DF8"/>
    <w:rsid w:val="000714A7"/>
    <w:rsid w:val="000722EF"/>
    <w:rsid w:val="00077022"/>
    <w:rsid w:val="00083863"/>
    <w:rsid w:val="00094DB1"/>
    <w:rsid w:val="000B4D7E"/>
    <w:rsid w:val="000B7339"/>
    <w:rsid w:val="000C4913"/>
    <w:rsid w:val="000C596B"/>
    <w:rsid w:val="000D42F8"/>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73099"/>
    <w:rsid w:val="001862D4"/>
    <w:rsid w:val="00197245"/>
    <w:rsid w:val="001A71B2"/>
    <w:rsid w:val="001B6973"/>
    <w:rsid w:val="001C400A"/>
    <w:rsid w:val="001C6277"/>
    <w:rsid w:val="001F0B7C"/>
    <w:rsid w:val="001F27B2"/>
    <w:rsid w:val="00201B1F"/>
    <w:rsid w:val="00203F3C"/>
    <w:rsid w:val="00205423"/>
    <w:rsid w:val="0020666E"/>
    <w:rsid w:val="00206B8A"/>
    <w:rsid w:val="00215B90"/>
    <w:rsid w:val="00221883"/>
    <w:rsid w:val="00225EB6"/>
    <w:rsid w:val="00227918"/>
    <w:rsid w:val="002344C2"/>
    <w:rsid w:val="00236CF9"/>
    <w:rsid w:val="002401E4"/>
    <w:rsid w:val="00241A9F"/>
    <w:rsid w:val="00251F3C"/>
    <w:rsid w:val="002662F6"/>
    <w:rsid w:val="00274494"/>
    <w:rsid w:val="00286C68"/>
    <w:rsid w:val="00294DD1"/>
    <w:rsid w:val="002A617E"/>
    <w:rsid w:val="002C13ED"/>
    <w:rsid w:val="002D61F6"/>
    <w:rsid w:val="002D6BF6"/>
    <w:rsid w:val="002E20DD"/>
    <w:rsid w:val="002E70E7"/>
    <w:rsid w:val="002F1364"/>
    <w:rsid w:val="002F3530"/>
    <w:rsid w:val="003006C5"/>
    <w:rsid w:val="00307929"/>
    <w:rsid w:val="00316724"/>
    <w:rsid w:val="00324E5C"/>
    <w:rsid w:val="003345C4"/>
    <w:rsid w:val="0033539A"/>
    <w:rsid w:val="00351AF3"/>
    <w:rsid w:val="00353EB3"/>
    <w:rsid w:val="0036073A"/>
    <w:rsid w:val="003621AD"/>
    <w:rsid w:val="0036540F"/>
    <w:rsid w:val="00373CC2"/>
    <w:rsid w:val="0037591F"/>
    <w:rsid w:val="003825E9"/>
    <w:rsid w:val="003934B5"/>
    <w:rsid w:val="003A3698"/>
    <w:rsid w:val="003A479E"/>
    <w:rsid w:val="003B4336"/>
    <w:rsid w:val="003B5FAE"/>
    <w:rsid w:val="003B7499"/>
    <w:rsid w:val="003D0257"/>
    <w:rsid w:val="003E6C1C"/>
    <w:rsid w:val="003F0ECC"/>
    <w:rsid w:val="003F1AAA"/>
    <w:rsid w:val="0040491A"/>
    <w:rsid w:val="004058A8"/>
    <w:rsid w:val="004128AF"/>
    <w:rsid w:val="00413E78"/>
    <w:rsid w:val="00414C26"/>
    <w:rsid w:val="00420FEB"/>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2D8"/>
    <w:rsid w:val="00514DD5"/>
    <w:rsid w:val="00517B90"/>
    <w:rsid w:val="00525C0E"/>
    <w:rsid w:val="00526B71"/>
    <w:rsid w:val="00533FBD"/>
    <w:rsid w:val="005344AF"/>
    <w:rsid w:val="00535D73"/>
    <w:rsid w:val="00542B3F"/>
    <w:rsid w:val="005522FD"/>
    <w:rsid w:val="00554E8A"/>
    <w:rsid w:val="00557567"/>
    <w:rsid w:val="00566037"/>
    <w:rsid w:val="00572706"/>
    <w:rsid w:val="00574199"/>
    <w:rsid w:val="00591394"/>
    <w:rsid w:val="00591FB0"/>
    <w:rsid w:val="005976B5"/>
    <w:rsid w:val="00597E19"/>
    <w:rsid w:val="005A0C0C"/>
    <w:rsid w:val="005A20BD"/>
    <w:rsid w:val="005A4802"/>
    <w:rsid w:val="005B22BA"/>
    <w:rsid w:val="005B4F1F"/>
    <w:rsid w:val="005B797D"/>
    <w:rsid w:val="005C5613"/>
    <w:rsid w:val="005D3815"/>
    <w:rsid w:val="005F378B"/>
    <w:rsid w:val="005F5A06"/>
    <w:rsid w:val="005F7AA5"/>
    <w:rsid w:val="0060235F"/>
    <w:rsid w:val="00606783"/>
    <w:rsid w:val="006078BA"/>
    <w:rsid w:val="00616373"/>
    <w:rsid w:val="00622C2B"/>
    <w:rsid w:val="00631D01"/>
    <w:rsid w:val="0064098A"/>
    <w:rsid w:val="00647616"/>
    <w:rsid w:val="006476F5"/>
    <w:rsid w:val="006618FB"/>
    <w:rsid w:val="00664CDF"/>
    <w:rsid w:val="006718F8"/>
    <w:rsid w:val="0067390E"/>
    <w:rsid w:val="00683AA7"/>
    <w:rsid w:val="00691EB4"/>
    <w:rsid w:val="00696456"/>
    <w:rsid w:val="006B6207"/>
    <w:rsid w:val="006C0739"/>
    <w:rsid w:val="006C5B63"/>
    <w:rsid w:val="006D38EE"/>
    <w:rsid w:val="006E4C7F"/>
    <w:rsid w:val="006E70F7"/>
    <w:rsid w:val="006F6D82"/>
    <w:rsid w:val="00700441"/>
    <w:rsid w:val="00710DC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81B54"/>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3349"/>
    <w:rsid w:val="008758B7"/>
    <w:rsid w:val="008838FA"/>
    <w:rsid w:val="0089085C"/>
    <w:rsid w:val="00892261"/>
    <w:rsid w:val="00895257"/>
    <w:rsid w:val="008A2A6A"/>
    <w:rsid w:val="008A6AB2"/>
    <w:rsid w:val="008A6B0A"/>
    <w:rsid w:val="008B2670"/>
    <w:rsid w:val="008B663D"/>
    <w:rsid w:val="008C42DF"/>
    <w:rsid w:val="008C5CC6"/>
    <w:rsid w:val="008D0427"/>
    <w:rsid w:val="008E01CC"/>
    <w:rsid w:val="008E31FF"/>
    <w:rsid w:val="008E3736"/>
    <w:rsid w:val="008F7CDD"/>
    <w:rsid w:val="0090030C"/>
    <w:rsid w:val="0090444C"/>
    <w:rsid w:val="00905D11"/>
    <w:rsid w:val="00911E6D"/>
    <w:rsid w:val="00912584"/>
    <w:rsid w:val="00913237"/>
    <w:rsid w:val="00926A57"/>
    <w:rsid w:val="00932E5B"/>
    <w:rsid w:val="00945CB7"/>
    <w:rsid w:val="00952249"/>
    <w:rsid w:val="00952C1A"/>
    <w:rsid w:val="00981F8A"/>
    <w:rsid w:val="0099752D"/>
    <w:rsid w:val="00997EC8"/>
    <w:rsid w:val="009A2B90"/>
    <w:rsid w:val="009A5BDC"/>
    <w:rsid w:val="009B37D8"/>
    <w:rsid w:val="009B525D"/>
    <w:rsid w:val="009B7634"/>
    <w:rsid w:val="009C4737"/>
    <w:rsid w:val="009E6EA5"/>
    <w:rsid w:val="009E773C"/>
    <w:rsid w:val="009F18C9"/>
    <w:rsid w:val="00A038D4"/>
    <w:rsid w:val="00A03ACE"/>
    <w:rsid w:val="00A04BDE"/>
    <w:rsid w:val="00A07317"/>
    <w:rsid w:val="00A11A85"/>
    <w:rsid w:val="00A139A8"/>
    <w:rsid w:val="00A14079"/>
    <w:rsid w:val="00A24400"/>
    <w:rsid w:val="00A26BD8"/>
    <w:rsid w:val="00A32EE0"/>
    <w:rsid w:val="00A3444F"/>
    <w:rsid w:val="00A37044"/>
    <w:rsid w:val="00A46B10"/>
    <w:rsid w:val="00A50131"/>
    <w:rsid w:val="00A5341B"/>
    <w:rsid w:val="00A53BB3"/>
    <w:rsid w:val="00A54B78"/>
    <w:rsid w:val="00A67B66"/>
    <w:rsid w:val="00A7043F"/>
    <w:rsid w:val="00A70F90"/>
    <w:rsid w:val="00A72D4C"/>
    <w:rsid w:val="00A72E29"/>
    <w:rsid w:val="00A91319"/>
    <w:rsid w:val="00AB0AFE"/>
    <w:rsid w:val="00AC4A1F"/>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07F7F"/>
    <w:rsid w:val="00C200D0"/>
    <w:rsid w:val="00C21A9E"/>
    <w:rsid w:val="00C24905"/>
    <w:rsid w:val="00C25391"/>
    <w:rsid w:val="00C30191"/>
    <w:rsid w:val="00C34DB0"/>
    <w:rsid w:val="00C5375A"/>
    <w:rsid w:val="00C5539C"/>
    <w:rsid w:val="00C66387"/>
    <w:rsid w:val="00C72671"/>
    <w:rsid w:val="00CA1497"/>
    <w:rsid w:val="00CA58FF"/>
    <w:rsid w:val="00CB1EB5"/>
    <w:rsid w:val="00CC0D91"/>
    <w:rsid w:val="00CE0A1A"/>
    <w:rsid w:val="00CF0200"/>
    <w:rsid w:val="00CF7058"/>
    <w:rsid w:val="00D02FDA"/>
    <w:rsid w:val="00D06CE9"/>
    <w:rsid w:val="00D15674"/>
    <w:rsid w:val="00D201E8"/>
    <w:rsid w:val="00D263AE"/>
    <w:rsid w:val="00D538CA"/>
    <w:rsid w:val="00D55DF1"/>
    <w:rsid w:val="00D57A8E"/>
    <w:rsid w:val="00D71552"/>
    <w:rsid w:val="00D72DE8"/>
    <w:rsid w:val="00D7584B"/>
    <w:rsid w:val="00D80BFA"/>
    <w:rsid w:val="00D8216B"/>
    <w:rsid w:val="00D82D19"/>
    <w:rsid w:val="00D837E8"/>
    <w:rsid w:val="00D8763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01CDA"/>
    <w:rsid w:val="00F11159"/>
    <w:rsid w:val="00F2038E"/>
    <w:rsid w:val="00F20701"/>
    <w:rsid w:val="00F23857"/>
    <w:rsid w:val="00F34AC0"/>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96289345">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 w:id="193019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2.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2025-02-16T18:41:00Z</dcterms:created>
  <dcterms:modified xsi:type="dcterms:W3CDTF">2025-03-31T15:02:00Z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2023-10-02T14:30:26Z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d35e179f-859f-4c30-a8ed-6dc579b1c497</vt:lpwstr>
  </property>
  <property fmtid="{D5CDD505-2E9C-101B-9397-08002B2CF9AE}" pid="10" name="MSIP_Label_38f1469a-2c2a-4aee-b92b-090d4c5468ff_ContentBits">
    <vt:lpwstr>0</vt:lpwstr>
  </property>
</Properties>
</file>